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587F" w14:textId="1D39E218" w:rsidR="002C4475" w:rsidRDefault="002C4475">
      <w:pPr>
        <w:pStyle w:val="Tekstpodstawowy"/>
        <w:ind w:left="6004"/>
        <w:rPr>
          <w:rFonts w:ascii="Times New Roman"/>
          <w:sz w:val="20"/>
        </w:rPr>
      </w:pPr>
    </w:p>
    <w:p w14:paraId="2C14CE95" w14:textId="77777777" w:rsidR="002C4475" w:rsidRPr="00AD742C" w:rsidRDefault="002C4475" w:rsidP="00AD742C"/>
    <w:p w14:paraId="3545EAB8" w14:textId="77777777" w:rsidR="002C4475" w:rsidRPr="00AD742C" w:rsidRDefault="002C4475" w:rsidP="00AD742C"/>
    <w:p w14:paraId="21977B1D" w14:textId="12550138" w:rsidR="002C4475" w:rsidRPr="00AD742C" w:rsidRDefault="00A7511A" w:rsidP="00AD742C">
      <w:pPr>
        <w:jc w:val="center"/>
        <w:rPr>
          <w:color w:val="002060"/>
        </w:rPr>
      </w:pPr>
      <w:r>
        <w:rPr>
          <w:color w:val="002060"/>
        </w:rPr>
        <w:t>KLA</w:t>
      </w:r>
      <w:r w:rsidR="006655B8">
        <w:rPr>
          <w:color w:val="002060"/>
        </w:rPr>
        <w:t>U</w:t>
      </w:r>
      <w:r>
        <w:rPr>
          <w:color w:val="002060"/>
        </w:rPr>
        <w:t xml:space="preserve">ZULA DLA OSÓB OBJĘTYCH </w:t>
      </w:r>
      <w:r w:rsidR="00AD742C" w:rsidRPr="00AD742C">
        <w:rPr>
          <w:color w:val="002060"/>
        </w:rPr>
        <w:t>MONITORING</w:t>
      </w:r>
      <w:r>
        <w:rPr>
          <w:color w:val="002060"/>
        </w:rPr>
        <w:t>IEM</w:t>
      </w:r>
    </w:p>
    <w:p w14:paraId="4B5AD0E4" w14:textId="77777777" w:rsidR="002C4475" w:rsidRPr="00AD742C" w:rsidRDefault="00DB620B" w:rsidP="00AD742C">
      <w:pPr>
        <w:rPr>
          <w:color w:val="002060"/>
        </w:rPr>
      </w:pPr>
      <w:r>
        <w:rPr>
          <w:color w:val="002060"/>
        </w:rPr>
        <w:pict w14:anchorId="585CF002">
          <v:line id="_x0000_s1028" style="position:absolute;z-index:-251659776;mso-wrap-distance-left:0;mso-wrap-distance-right:0;mso-position-horizontal-relative:page" from="70.8pt,8.3pt" to="525pt,8.3pt" strokecolor="#002060">
            <w10:wrap type="topAndBottom" anchorx="page"/>
          </v:line>
        </w:pict>
      </w:r>
    </w:p>
    <w:p w14:paraId="760C8DFF" w14:textId="77777777" w:rsidR="002C4475" w:rsidRPr="00AD742C" w:rsidRDefault="002C4475" w:rsidP="00AD742C">
      <w:pPr>
        <w:jc w:val="both"/>
        <w:rPr>
          <w:rFonts w:ascii="Calibri Light" w:hAnsi="Calibri Light" w:cs="Calibri Light"/>
          <w:color w:val="002060"/>
        </w:rPr>
      </w:pPr>
    </w:p>
    <w:p w14:paraId="5AB0614D" w14:textId="77777777" w:rsidR="002C4475" w:rsidRPr="00AD742C" w:rsidRDefault="00AD742C" w:rsidP="00AD742C">
      <w:pPr>
        <w:jc w:val="both"/>
        <w:rPr>
          <w:rFonts w:ascii="Calibri Light" w:hAnsi="Calibri Light" w:cs="Calibri Light"/>
          <w:color w:val="002060"/>
        </w:rPr>
      </w:pPr>
      <w:r w:rsidRPr="00AD742C">
        <w:rPr>
          <w:rFonts w:ascii="Calibri Light" w:hAnsi="Calibri Light" w:cs="Calibri Light"/>
          <w:color w:val="002060"/>
        </w:rPr>
        <w:t>„Zgodnie z art.13 ust.1 i 2 ogólnego rozporządzenia o ochronie danych osobowych z dnia 27 kwietnia 2016 r. (RODO)</w:t>
      </w:r>
      <w:r>
        <w:rPr>
          <w:rFonts w:ascii="Calibri Light" w:hAnsi="Calibri Light" w:cs="Calibri Light"/>
          <w:color w:val="002060"/>
        </w:rPr>
        <w:t xml:space="preserve"> </w:t>
      </w:r>
      <w:r w:rsidRPr="00AD742C">
        <w:rPr>
          <w:rFonts w:ascii="Calibri Light" w:hAnsi="Calibri Light" w:cs="Calibri Light"/>
          <w:color w:val="002060"/>
        </w:rPr>
        <w:t>informuję, iż:</w:t>
      </w:r>
    </w:p>
    <w:p w14:paraId="2957F486" w14:textId="77777777" w:rsidR="00AE6BC6" w:rsidRPr="00AE6BC6" w:rsidRDefault="00AE6BC6" w:rsidP="00AE6BC6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</w:rPr>
      </w:pPr>
      <w:r w:rsidRPr="00AE6BC6">
        <w:rPr>
          <w:rFonts w:ascii="Calibri Light" w:hAnsi="Calibri Light" w:cs="Calibri Light"/>
          <w:color w:val="002060"/>
        </w:rPr>
        <w:t>Administrujemy Państwa danymi osobowymi w ramach współadministrowania między:</w:t>
      </w:r>
    </w:p>
    <w:p w14:paraId="2E4C700E" w14:textId="77777777" w:rsidR="00AE6BC6" w:rsidRPr="00AE6BC6" w:rsidRDefault="00AE6BC6" w:rsidP="00AE6BC6">
      <w:pPr>
        <w:pStyle w:val="Akapitzlist"/>
        <w:ind w:left="720" w:firstLine="0"/>
        <w:jc w:val="both"/>
        <w:rPr>
          <w:rFonts w:ascii="Calibri Light" w:hAnsi="Calibri Light" w:cs="Calibri Light"/>
          <w:color w:val="002060"/>
        </w:rPr>
      </w:pPr>
      <w:r w:rsidRPr="00AE6BC6">
        <w:rPr>
          <w:rFonts w:ascii="Calibri Light" w:hAnsi="Calibri Light" w:cs="Calibri Light"/>
          <w:color w:val="002060"/>
        </w:rPr>
        <w:t xml:space="preserve"> I. DCM NIERUCHOMOŚCI SPÓŁKA Z O.O., ul. Skarbowców 23A, 53-025 Wrocław (KRS: 0000359017, NIP: 8951977313, REGON: 021304130) – będąca spółką wiodącą</w:t>
      </w:r>
    </w:p>
    <w:p w14:paraId="4573857A" w14:textId="77777777" w:rsidR="00AE6BC6" w:rsidRPr="00AE6BC6" w:rsidRDefault="00AE6BC6" w:rsidP="00AE6BC6">
      <w:pPr>
        <w:pStyle w:val="Akapitzlist"/>
        <w:ind w:left="720" w:firstLine="0"/>
        <w:jc w:val="both"/>
        <w:rPr>
          <w:rFonts w:ascii="Calibri Light" w:hAnsi="Calibri Light" w:cs="Calibri Light"/>
          <w:color w:val="002060"/>
        </w:rPr>
      </w:pPr>
      <w:r w:rsidRPr="00AE6BC6">
        <w:rPr>
          <w:rFonts w:ascii="Calibri Light" w:hAnsi="Calibri Light" w:cs="Calibri Light"/>
          <w:color w:val="002060"/>
        </w:rPr>
        <w:t>II.MCA SPÓŁKA Z O.O., ul. Skarbowców 23A, 53-025 Wrocław, (KRS: 0000314947, NIP: 8950010827, REGON: 001132755)</w:t>
      </w:r>
    </w:p>
    <w:p w14:paraId="7BD48297" w14:textId="77777777" w:rsidR="00AE6BC6" w:rsidRPr="00AE6BC6" w:rsidRDefault="00AE6BC6" w:rsidP="00AE6BC6">
      <w:pPr>
        <w:pStyle w:val="Akapitzlist"/>
        <w:ind w:left="720" w:firstLine="0"/>
        <w:jc w:val="both"/>
        <w:rPr>
          <w:rFonts w:ascii="Calibri Light" w:hAnsi="Calibri Light" w:cs="Calibri Light"/>
          <w:color w:val="002060"/>
        </w:rPr>
      </w:pPr>
      <w:r w:rsidRPr="00AE6BC6">
        <w:rPr>
          <w:rFonts w:ascii="Calibri Light" w:hAnsi="Calibri Light" w:cs="Calibri Light"/>
          <w:color w:val="002060"/>
        </w:rPr>
        <w:t xml:space="preserve">III. MCA  INVEST SPÓŁKA Z O.O., ul. Skarbowców 23A, 53-025 Wrocław, (KRS:0001038854, NIP: 8992628414, REGON: 020652106) </w:t>
      </w:r>
    </w:p>
    <w:p w14:paraId="22A2E2ED" w14:textId="77777777" w:rsidR="00AE6BC6" w:rsidRPr="00AE6BC6" w:rsidRDefault="00AE6BC6" w:rsidP="00AE6BC6">
      <w:pPr>
        <w:pStyle w:val="Akapitzlist"/>
        <w:ind w:left="720" w:firstLine="0"/>
        <w:jc w:val="both"/>
        <w:rPr>
          <w:rFonts w:ascii="Calibri Light" w:hAnsi="Calibri Light" w:cs="Calibri Light"/>
          <w:color w:val="002060"/>
        </w:rPr>
      </w:pPr>
      <w:r w:rsidRPr="00AE6BC6">
        <w:rPr>
          <w:rFonts w:ascii="Calibri Light" w:hAnsi="Calibri Light" w:cs="Calibri Light"/>
          <w:color w:val="002060"/>
        </w:rPr>
        <w:t xml:space="preserve">IV. CN INVEST SPÓŁKA Z O.O., ul. Skarbowców 23A, 53-025 Wrocław, (KRS: 0001038447, NIP: 8951089245, REGON: 930857730) </w:t>
      </w:r>
    </w:p>
    <w:p w14:paraId="5DE8728A" w14:textId="77777777" w:rsidR="00AE6BC6" w:rsidRPr="00AE6BC6" w:rsidRDefault="00AE6BC6" w:rsidP="00AE6BC6">
      <w:pPr>
        <w:pStyle w:val="Akapitzlist"/>
        <w:ind w:left="720" w:firstLine="0"/>
        <w:jc w:val="both"/>
        <w:rPr>
          <w:rFonts w:ascii="Calibri Light" w:hAnsi="Calibri Light" w:cs="Calibri Light"/>
          <w:color w:val="002060"/>
        </w:rPr>
      </w:pPr>
      <w:r w:rsidRPr="00AE6BC6">
        <w:rPr>
          <w:rFonts w:ascii="Calibri Light" w:hAnsi="Calibri Light" w:cs="Calibri Light"/>
          <w:color w:val="002060"/>
        </w:rPr>
        <w:t>V. CN CORP SPÓŁKA Z O.O. ul. Skarbowców 23A, 53-025 (KRS: 0000296260, NIP: 8992630090, REGON: 020652052)</w:t>
      </w:r>
    </w:p>
    <w:p w14:paraId="6B204F67" w14:textId="3ADA078E" w:rsidR="00A7511A" w:rsidRDefault="00A7511A" w:rsidP="00A7511A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</w:rPr>
      </w:pPr>
      <w:r w:rsidRPr="00A7511A">
        <w:rPr>
          <w:rFonts w:ascii="Calibri Light" w:hAnsi="Calibri Light" w:cs="Calibri Light"/>
          <w:color w:val="002060"/>
        </w:rPr>
        <w:t xml:space="preserve">W celu udzielenia informacji dotyczących przetwarzania Pani/Pana danych osobowych wyznaczyliśmy Inspektora ochrony danych w osobie p. Bożeny Krawczuk. Wszelkie informacje prosimy kierować na skrzynkę mailową Inspektora ochrony danych: </w:t>
      </w:r>
      <w:r w:rsidR="00895A9C" w:rsidRPr="00895A9C">
        <w:rPr>
          <w:rFonts w:ascii="Calibri Light" w:hAnsi="Calibri Light" w:cs="Calibri Light"/>
          <w:color w:val="002060"/>
        </w:rPr>
        <w:t>rodoDCM@cncorp.pl</w:t>
      </w:r>
    </w:p>
    <w:p w14:paraId="23A6055B" w14:textId="5BE0CFD5" w:rsidR="00AD742C" w:rsidRDefault="00AD742C" w:rsidP="00A7511A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</w:rPr>
      </w:pPr>
      <w:r w:rsidRPr="00AD742C">
        <w:rPr>
          <w:rFonts w:ascii="Calibri Light" w:hAnsi="Calibri Light" w:cs="Calibri Light"/>
          <w:color w:val="002060"/>
        </w:rPr>
        <w:t xml:space="preserve">Pani/Pana dane osobowe przetwarzane będą w celu prowadzenia działań monitoringu wizyjnego </w:t>
      </w:r>
      <w:r w:rsidR="00A7511A">
        <w:rPr>
          <w:rFonts w:ascii="Calibri Light" w:hAnsi="Calibri Light" w:cs="Calibri Light"/>
          <w:color w:val="002060"/>
        </w:rPr>
        <w:t xml:space="preserve">oraz w celu dochodzenia roszczeń </w:t>
      </w:r>
      <w:r w:rsidRPr="00AD742C">
        <w:rPr>
          <w:rFonts w:ascii="Calibri Light" w:hAnsi="Calibri Light" w:cs="Calibri Light"/>
          <w:color w:val="002060"/>
        </w:rPr>
        <w:t>– art.6. ust.1.lit.f</w:t>
      </w:r>
      <w:r>
        <w:rPr>
          <w:rFonts w:ascii="Calibri Light" w:hAnsi="Calibri Light" w:cs="Calibri Light"/>
          <w:color w:val="002060"/>
        </w:rPr>
        <w:t xml:space="preserve"> </w:t>
      </w:r>
      <w:r w:rsidRPr="00AD742C">
        <w:rPr>
          <w:rFonts w:ascii="Calibri Light" w:hAnsi="Calibri Light" w:cs="Calibri Light"/>
          <w:color w:val="002060"/>
        </w:rPr>
        <w:t>RODO.</w:t>
      </w:r>
    </w:p>
    <w:p w14:paraId="332838D8" w14:textId="32F384A6" w:rsidR="00AD742C" w:rsidRDefault="00AD742C" w:rsidP="00AD742C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</w:rPr>
      </w:pPr>
      <w:r w:rsidRPr="00AD742C">
        <w:rPr>
          <w:rFonts w:ascii="Calibri Light" w:hAnsi="Calibri Light" w:cs="Calibri Light"/>
          <w:color w:val="002060"/>
        </w:rPr>
        <w:t xml:space="preserve">Pani/Pana dane osobowe będą przekazywane do </w:t>
      </w:r>
      <w:r w:rsidR="00A7511A">
        <w:rPr>
          <w:rFonts w:ascii="Calibri Light" w:hAnsi="Calibri Light" w:cs="Calibri Light"/>
          <w:color w:val="002060"/>
        </w:rPr>
        <w:t>podmiotów serwisujących infrastrukturę, do firmy ochroniarskiej, kancelarii prawnych</w:t>
      </w:r>
      <w:r w:rsidRPr="00AD742C">
        <w:rPr>
          <w:rFonts w:ascii="Calibri Light" w:hAnsi="Calibri Light" w:cs="Calibri Light"/>
          <w:color w:val="002060"/>
        </w:rPr>
        <w:t>.</w:t>
      </w:r>
    </w:p>
    <w:p w14:paraId="29198692" w14:textId="77777777" w:rsidR="00AD742C" w:rsidRPr="00377BA9" w:rsidRDefault="00AD742C" w:rsidP="00377BA9">
      <w:pPr>
        <w:pStyle w:val="Akapitzlist"/>
        <w:numPr>
          <w:ilvl w:val="0"/>
          <w:numId w:val="2"/>
        </w:numPr>
        <w:rPr>
          <w:rFonts w:ascii="Calibri Light" w:hAnsi="Calibri Light" w:cs="Calibri Light"/>
          <w:color w:val="002060"/>
        </w:rPr>
      </w:pPr>
      <w:r w:rsidRPr="00377BA9">
        <w:rPr>
          <w:rFonts w:ascii="Calibri Light" w:hAnsi="Calibri Light" w:cs="Calibri Light"/>
          <w:color w:val="002060"/>
        </w:rPr>
        <w:t xml:space="preserve">Pani/Pana dane osobowe nie będą przekazywane do państw </w:t>
      </w:r>
      <w:r w:rsidR="00377BA9" w:rsidRPr="00377BA9">
        <w:rPr>
          <w:rFonts w:ascii="Calibri Light" w:hAnsi="Calibri Light" w:cs="Calibri Light"/>
          <w:color w:val="002060"/>
        </w:rPr>
        <w:t>do państw nienależących do Europejskiego Obszaru Gospodarczego.</w:t>
      </w:r>
    </w:p>
    <w:p w14:paraId="534C492F" w14:textId="57FB0840" w:rsidR="00AD742C" w:rsidRDefault="00AD742C" w:rsidP="00AD742C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</w:rPr>
      </w:pPr>
      <w:r w:rsidRPr="00AD742C">
        <w:rPr>
          <w:rFonts w:ascii="Calibri Light" w:hAnsi="Calibri Light" w:cs="Calibri Light"/>
          <w:color w:val="002060"/>
        </w:rPr>
        <w:t xml:space="preserve">Pani/Pana dane osobowe będą przetwarzane do </w:t>
      </w:r>
      <w:r w:rsidR="00A7511A">
        <w:rPr>
          <w:rFonts w:ascii="Calibri Light" w:hAnsi="Calibri Light" w:cs="Calibri Light"/>
          <w:color w:val="002060"/>
        </w:rPr>
        <w:t>9</w:t>
      </w:r>
      <w:r w:rsidRPr="00AD742C">
        <w:rPr>
          <w:rFonts w:ascii="Calibri Light" w:hAnsi="Calibri Light" w:cs="Calibri Light"/>
          <w:color w:val="002060"/>
        </w:rPr>
        <w:t>0 dni.</w:t>
      </w:r>
    </w:p>
    <w:p w14:paraId="30A0681E" w14:textId="77777777" w:rsidR="00AD742C" w:rsidRDefault="00AD742C" w:rsidP="00AD742C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</w:rPr>
      </w:pPr>
      <w:r w:rsidRPr="00AD742C">
        <w:rPr>
          <w:rFonts w:ascii="Calibri Light" w:hAnsi="Calibri Light" w:cs="Calibri Light"/>
          <w:color w:val="002060"/>
        </w:rPr>
        <w:t>Posiada Pani/Pan prawo dostępu do treści swoich danych oraz prawo ich sprostowania, usunięcia, ograniczenia przetwarzania, prawo wniesienia sprzeciwu.</w:t>
      </w:r>
    </w:p>
    <w:p w14:paraId="55AAFB1E" w14:textId="77777777" w:rsidR="005427A7" w:rsidRDefault="005427A7" w:rsidP="00AD742C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</w:rPr>
      </w:pPr>
      <w:r w:rsidRPr="005427A7">
        <w:rPr>
          <w:rFonts w:ascii="Calibri Light" w:hAnsi="Calibri Light" w:cs="Calibri Light"/>
          <w:color w:val="002060"/>
        </w:rPr>
        <w:t>Ma Pan/Pani prawo wniesienia skargi do Prezesa Urzędu Ochrony Danych Osobowych ( siedziba: ul. Stawki 2,  00-193 Warszawa), gdy uzna Pani/Pan, iż przetwarzanie danych osobowych narusza przepisy prawa. Kontakt  jest możliwy przez elektroniczną skrzynkę podawczą dostępną na stronie: https://www.uodo.goy.pl/pl/p/kontakt, lub telefonicznie: (22) 53103 00.</w:t>
      </w:r>
    </w:p>
    <w:p w14:paraId="550C4194" w14:textId="4F1AE409" w:rsidR="00AD742C" w:rsidRDefault="00AD742C" w:rsidP="00AD742C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</w:rPr>
      </w:pPr>
      <w:r w:rsidRPr="00A7511A">
        <w:rPr>
          <w:rFonts w:ascii="Calibri Light" w:hAnsi="Calibri Light" w:cs="Calibri Light"/>
          <w:color w:val="002060"/>
        </w:rPr>
        <w:t>Pani/Pana dane nie będą przetwarzane w sposób zautomatyzowany oraz w formie profilowania.</w:t>
      </w:r>
    </w:p>
    <w:p w14:paraId="497063EE" w14:textId="7B26A24A" w:rsidR="00A7511A" w:rsidRDefault="00A7511A" w:rsidP="00A7511A">
      <w:pPr>
        <w:jc w:val="both"/>
        <w:rPr>
          <w:rFonts w:ascii="Calibri Light" w:hAnsi="Calibri Light" w:cs="Calibri Light"/>
          <w:color w:val="002060"/>
        </w:rPr>
      </w:pPr>
    </w:p>
    <w:p w14:paraId="142CDB49" w14:textId="3016C257" w:rsidR="003C74E3" w:rsidRPr="00A7511A" w:rsidRDefault="003C74E3" w:rsidP="00A7511A">
      <w:pPr>
        <w:jc w:val="both"/>
        <w:rPr>
          <w:rFonts w:ascii="Calibri Light" w:hAnsi="Calibri Light" w:cs="Calibri Light"/>
          <w:color w:val="002060"/>
        </w:rPr>
      </w:pPr>
      <w:r>
        <w:rPr>
          <w:rFonts w:ascii="Calibri Light" w:hAnsi="Calibri Light" w:cs="Calibri Light"/>
          <w:color w:val="002060"/>
        </w:rPr>
        <w:t>____________________________________________________________________________________</w:t>
      </w:r>
    </w:p>
    <w:p w14:paraId="1C314952" w14:textId="77777777" w:rsidR="003C74E3" w:rsidRDefault="003C74E3" w:rsidP="003C74E3">
      <w:pPr>
        <w:jc w:val="right"/>
        <w:rPr>
          <w:rFonts w:ascii="Calibri Light" w:hAnsi="Calibri Light" w:cs="Calibri Light"/>
          <w:color w:val="002060"/>
        </w:rPr>
      </w:pPr>
    </w:p>
    <w:p w14:paraId="046A1C42" w14:textId="1C3561D8" w:rsidR="003C74E3" w:rsidRPr="00082414" w:rsidRDefault="003C74E3" w:rsidP="003C74E3">
      <w:pPr>
        <w:jc w:val="right"/>
        <w:rPr>
          <w:rFonts w:ascii="Calibri Light" w:hAnsi="Calibri Light" w:cs="Calibri Light"/>
          <w:color w:val="002060"/>
          <w:sz w:val="18"/>
          <w:szCs w:val="18"/>
        </w:rPr>
      </w:pPr>
      <w:r w:rsidRPr="00082414">
        <w:rPr>
          <w:rFonts w:ascii="Calibri Light" w:hAnsi="Calibri Light" w:cs="Calibri Light"/>
          <w:color w:val="002060"/>
          <w:sz w:val="18"/>
          <w:szCs w:val="18"/>
        </w:rPr>
        <w:t xml:space="preserve">Wersja </w:t>
      </w:r>
      <w:r w:rsidR="00DB620B" w:rsidRPr="00DB620B">
        <w:rPr>
          <w:rFonts w:ascii="Calibri Light" w:hAnsi="Calibri Light" w:cs="Calibri Light"/>
          <w:color w:val="002060"/>
          <w:sz w:val="18"/>
          <w:szCs w:val="18"/>
        </w:rPr>
        <w:t>v3 221123</w:t>
      </w:r>
    </w:p>
    <w:p w14:paraId="75CAB91C" w14:textId="77777777" w:rsidR="003C74E3" w:rsidRPr="00082414" w:rsidRDefault="003C74E3" w:rsidP="003C74E3">
      <w:pPr>
        <w:jc w:val="right"/>
        <w:rPr>
          <w:rFonts w:ascii="Calibri Light" w:hAnsi="Calibri Light" w:cs="Calibri Light"/>
          <w:color w:val="002060"/>
          <w:sz w:val="18"/>
          <w:szCs w:val="18"/>
        </w:rPr>
      </w:pPr>
    </w:p>
    <w:p w14:paraId="7D2C5CA8" w14:textId="77777777" w:rsidR="003C74E3" w:rsidRPr="00082414" w:rsidRDefault="003C74E3" w:rsidP="003C74E3">
      <w:pPr>
        <w:rPr>
          <w:rFonts w:ascii="Calibri Light" w:hAnsi="Calibri Light" w:cs="Calibri Light"/>
          <w:color w:val="002060"/>
          <w:sz w:val="18"/>
          <w:szCs w:val="18"/>
        </w:rPr>
      </w:pPr>
    </w:p>
    <w:p w14:paraId="29EB920B" w14:textId="77777777" w:rsidR="003C74E3" w:rsidRPr="002B7B4F" w:rsidRDefault="003C74E3" w:rsidP="003C74E3">
      <w:pPr>
        <w:jc w:val="both"/>
        <w:rPr>
          <w:rFonts w:asciiTheme="majorHAnsi" w:eastAsia="Times New Roman" w:hAnsiTheme="majorHAnsi" w:cstheme="majorHAnsi"/>
          <w:color w:val="31849B" w:themeColor="accent5" w:themeShade="BF"/>
        </w:rPr>
      </w:pPr>
      <w:r w:rsidRPr="00082414">
        <w:rPr>
          <w:rFonts w:ascii="Calibri Light" w:hAnsi="Calibri Light" w:cs="Calibri Light"/>
          <w:color w:val="002060"/>
          <w:sz w:val="18"/>
          <w:szCs w:val="18"/>
        </w:rPr>
        <w:t xml:space="preserve">* Profilowanie oznacza przetwarzanie danych osobowych polegające na wykorzystywaniu Państwa danych osobowych do oceny niektórych Państwa cech, w szczególności do analizy lub prognozy aspektów dotyczących Państwa efektów pracy, sytuacji </w:t>
      </w:r>
      <w:r w:rsidRPr="00082414">
        <w:rPr>
          <w:rFonts w:ascii="Calibri Light" w:hAnsi="Calibri Light" w:cs="Calibri Light"/>
          <w:color w:val="002060"/>
          <w:sz w:val="18"/>
          <w:szCs w:val="18"/>
        </w:rPr>
        <w:lastRenderedPageBreak/>
        <w:t>ekonomicznej zdrowia, osobistych preferencji, zainteresowań, wiarygodności, zachowania, lokalizacji lub przemieszczania</w:t>
      </w:r>
    </w:p>
    <w:p w14:paraId="523C9F95" w14:textId="35F53CFB" w:rsidR="002C4475" w:rsidRPr="00AD742C" w:rsidRDefault="00DB620B" w:rsidP="003C74E3">
      <w:pPr>
        <w:jc w:val="right"/>
        <w:rPr>
          <w:rFonts w:ascii="Calibri Light" w:hAnsi="Calibri Light" w:cs="Calibri Light"/>
          <w:color w:val="002060"/>
        </w:rPr>
      </w:pPr>
      <w:r>
        <w:rPr>
          <w:rFonts w:ascii="Calibri Light" w:hAnsi="Calibri Light" w:cs="Calibri Light"/>
          <w:color w:val="002060"/>
        </w:rPr>
        <w:pict w14:anchorId="00707344">
          <v:line id="_x0000_s1027" style="position:absolute;left:0;text-align:left;z-index:-251658752;mso-wrap-distance-left:0;mso-wrap-distance-right:0;mso-position-horizontal-relative:page" from="71.4pt,12.3pt" to="525.6pt,12.3pt" strokecolor="#002060">
            <w10:wrap type="topAndBottom" anchorx="page"/>
          </v:line>
        </w:pict>
      </w:r>
    </w:p>
    <w:sectPr w:rsidR="002C4475" w:rsidRPr="00AD742C">
      <w:footerReference w:type="default" r:id="rId7"/>
      <w:type w:val="continuous"/>
      <w:pgSz w:w="11910" w:h="16840"/>
      <w:pgMar w:top="1020" w:right="1280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FA200" w14:textId="77777777" w:rsidR="003411C1" w:rsidRDefault="003411C1" w:rsidP="00975A80">
      <w:r>
        <w:separator/>
      </w:r>
    </w:p>
  </w:endnote>
  <w:endnote w:type="continuationSeparator" w:id="0">
    <w:p w14:paraId="746E7699" w14:textId="77777777" w:rsidR="003411C1" w:rsidRDefault="003411C1" w:rsidP="0097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01"/>
      <w:gridCol w:w="479"/>
    </w:tblGrid>
    <w:tr w:rsidR="00975A80" w14:paraId="5DC70962" w14:textId="77777777" w:rsidTr="00975A80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libri Light" w:hAnsi="Calibri Light" w:cs="Calibri Light"/>
              <w:caps/>
              <w:color w:val="244061" w:themeColor="accent1" w:themeShade="80"/>
              <w:sz w:val="18"/>
              <w:szCs w:val="18"/>
            </w:rPr>
            <w:alias w:val="Autor"/>
            <w:tag w:val=""/>
            <w:id w:val="1534539408"/>
            <w:placeholder>
              <w:docPart w:val="2261D2359BAC43C49501C2B0EC69DF9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AD084CB" w14:textId="4C5D5F06" w:rsidR="00975A80" w:rsidRDefault="00975A80">
              <w:pPr>
                <w:pStyle w:val="Nagwek"/>
                <w:jc w:val="right"/>
                <w:rPr>
                  <w:caps/>
                  <w:color w:val="000000" w:themeColor="text1"/>
                </w:rPr>
              </w:pPr>
              <w:r w:rsidRPr="00975A80">
                <w:rPr>
                  <w:rFonts w:ascii="Calibri Light" w:hAnsi="Calibri Light" w:cs="Calibri Light"/>
                  <w:caps/>
                  <w:color w:val="244061" w:themeColor="accent1" w:themeShade="80"/>
                  <w:sz w:val="18"/>
                  <w:szCs w:val="18"/>
                </w:rPr>
                <w:t>KLAUZULA DLA OSÓB OBJĘTYCH MONITORINGIEM</w:t>
              </w:r>
            </w:p>
          </w:sdtContent>
        </w:sdt>
      </w:tc>
      <w:tc>
        <w:tcPr>
          <w:tcW w:w="250" w:type="pct"/>
          <w:shd w:val="clear" w:color="auto" w:fill="244061" w:themeFill="accent1" w:themeFillShade="80"/>
          <w:vAlign w:val="center"/>
        </w:tcPr>
        <w:p w14:paraId="4C832248" w14:textId="77777777" w:rsidR="00975A80" w:rsidRDefault="00975A80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6F53A6CC" w14:textId="77777777" w:rsidR="00975A80" w:rsidRDefault="00975A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6D97" w14:textId="77777777" w:rsidR="003411C1" w:rsidRDefault="003411C1" w:rsidP="00975A80">
      <w:r>
        <w:separator/>
      </w:r>
    </w:p>
  </w:footnote>
  <w:footnote w:type="continuationSeparator" w:id="0">
    <w:p w14:paraId="66BF5A02" w14:textId="77777777" w:rsidR="003411C1" w:rsidRDefault="003411C1" w:rsidP="00975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83482"/>
    <w:multiLevelType w:val="hybridMultilevel"/>
    <w:tmpl w:val="383E01E8"/>
    <w:lvl w:ilvl="0" w:tplc="5A20F824">
      <w:start w:val="1"/>
      <w:numFmt w:val="decimal"/>
      <w:lvlText w:val="%1."/>
      <w:lvlJc w:val="left"/>
      <w:pPr>
        <w:ind w:left="135" w:hanging="219"/>
        <w:jc w:val="left"/>
      </w:pPr>
      <w:rPr>
        <w:rFonts w:ascii="Arial" w:eastAsia="Arial" w:hAnsi="Arial" w:cs="Arial" w:hint="default"/>
        <w:b/>
        <w:bCs/>
        <w:color w:val="002060"/>
        <w:w w:val="89"/>
        <w:sz w:val="22"/>
        <w:szCs w:val="22"/>
        <w:lang w:val="pl-PL" w:eastAsia="pl-PL" w:bidi="pl-PL"/>
      </w:rPr>
    </w:lvl>
    <w:lvl w:ilvl="1" w:tplc="1C9E5BD2">
      <w:numFmt w:val="bullet"/>
      <w:lvlText w:val="•"/>
      <w:lvlJc w:val="left"/>
      <w:pPr>
        <w:ind w:left="4200" w:hanging="219"/>
      </w:pPr>
      <w:rPr>
        <w:rFonts w:hint="default"/>
        <w:lang w:val="pl-PL" w:eastAsia="pl-PL" w:bidi="pl-PL"/>
      </w:rPr>
    </w:lvl>
    <w:lvl w:ilvl="2" w:tplc="0E009CBE">
      <w:numFmt w:val="bullet"/>
      <w:lvlText w:val="•"/>
      <w:lvlJc w:val="left"/>
      <w:pPr>
        <w:ind w:left="4771" w:hanging="219"/>
      </w:pPr>
      <w:rPr>
        <w:rFonts w:hint="default"/>
        <w:lang w:val="pl-PL" w:eastAsia="pl-PL" w:bidi="pl-PL"/>
      </w:rPr>
    </w:lvl>
    <w:lvl w:ilvl="3" w:tplc="AFD2A00C">
      <w:numFmt w:val="bullet"/>
      <w:lvlText w:val="•"/>
      <w:lvlJc w:val="left"/>
      <w:pPr>
        <w:ind w:left="5343" w:hanging="219"/>
      </w:pPr>
      <w:rPr>
        <w:rFonts w:hint="default"/>
        <w:lang w:val="pl-PL" w:eastAsia="pl-PL" w:bidi="pl-PL"/>
      </w:rPr>
    </w:lvl>
    <w:lvl w:ilvl="4" w:tplc="63262B80">
      <w:numFmt w:val="bullet"/>
      <w:lvlText w:val="•"/>
      <w:lvlJc w:val="left"/>
      <w:pPr>
        <w:ind w:left="5915" w:hanging="219"/>
      </w:pPr>
      <w:rPr>
        <w:rFonts w:hint="default"/>
        <w:lang w:val="pl-PL" w:eastAsia="pl-PL" w:bidi="pl-PL"/>
      </w:rPr>
    </w:lvl>
    <w:lvl w:ilvl="5" w:tplc="1898C728">
      <w:numFmt w:val="bullet"/>
      <w:lvlText w:val="•"/>
      <w:lvlJc w:val="left"/>
      <w:pPr>
        <w:ind w:left="6487" w:hanging="219"/>
      </w:pPr>
      <w:rPr>
        <w:rFonts w:hint="default"/>
        <w:lang w:val="pl-PL" w:eastAsia="pl-PL" w:bidi="pl-PL"/>
      </w:rPr>
    </w:lvl>
    <w:lvl w:ilvl="6" w:tplc="BFDAA1F4">
      <w:numFmt w:val="bullet"/>
      <w:lvlText w:val="•"/>
      <w:lvlJc w:val="left"/>
      <w:pPr>
        <w:ind w:left="7059" w:hanging="219"/>
      </w:pPr>
      <w:rPr>
        <w:rFonts w:hint="default"/>
        <w:lang w:val="pl-PL" w:eastAsia="pl-PL" w:bidi="pl-PL"/>
      </w:rPr>
    </w:lvl>
    <w:lvl w:ilvl="7" w:tplc="8C948C00">
      <w:numFmt w:val="bullet"/>
      <w:lvlText w:val="•"/>
      <w:lvlJc w:val="left"/>
      <w:pPr>
        <w:ind w:left="7630" w:hanging="219"/>
      </w:pPr>
      <w:rPr>
        <w:rFonts w:hint="default"/>
        <w:lang w:val="pl-PL" w:eastAsia="pl-PL" w:bidi="pl-PL"/>
      </w:rPr>
    </w:lvl>
    <w:lvl w:ilvl="8" w:tplc="776E141E">
      <w:numFmt w:val="bullet"/>
      <w:lvlText w:val="•"/>
      <w:lvlJc w:val="left"/>
      <w:pPr>
        <w:ind w:left="8202" w:hanging="219"/>
      </w:pPr>
      <w:rPr>
        <w:rFonts w:hint="default"/>
        <w:lang w:val="pl-PL" w:eastAsia="pl-PL" w:bidi="pl-PL"/>
      </w:rPr>
    </w:lvl>
  </w:abstractNum>
  <w:abstractNum w:abstractNumId="1" w15:restartNumberingAfterBreak="0">
    <w:nsid w:val="391E69A3"/>
    <w:multiLevelType w:val="hybridMultilevel"/>
    <w:tmpl w:val="64080F44"/>
    <w:lvl w:ilvl="0" w:tplc="A4D64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846364">
    <w:abstractNumId w:val="0"/>
  </w:num>
  <w:num w:numId="2" w16cid:durableId="1835952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475"/>
    <w:rsid w:val="002C4475"/>
    <w:rsid w:val="003411C1"/>
    <w:rsid w:val="00377BA9"/>
    <w:rsid w:val="003C74E3"/>
    <w:rsid w:val="005427A7"/>
    <w:rsid w:val="006655B8"/>
    <w:rsid w:val="00895A9C"/>
    <w:rsid w:val="00975A80"/>
    <w:rsid w:val="00A7511A"/>
    <w:rsid w:val="00A8761F"/>
    <w:rsid w:val="00AD742C"/>
    <w:rsid w:val="00AE6BC6"/>
    <w:rsid w:val="00DB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0AF3DA2"/>
  <w15:docId w15:val="{AF4270F9-2B77-4136-8A4A-FB6FBD9C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94"/>
      <w:ind w:left="341" w:hanging="20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D7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42C"/>
    <w:rPr>
      <w:rFonts w:ascii="Tahoma" w:eastAsia="Arial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AD74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5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A80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75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A80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61D2359BAC43C49501C2B0EC69DF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578625-A668-4A9B-B609-8501589E8DDC}"/>
      </w:docPartPr>
      <w:docPartBody>
        <w:p w:rsidR="00483DFB" w:rsidRDefault="006D5B72" w:rsidP="006D5B72">
          <w:pPr>
            <w:pStyle w:val="2261D2359BAC43C49501C2B0EC69DF9D"/>
          </w:pPr>
          <w:r>
            <w:rPr>
              <w:caps/>
              <w:color w:val="FFFFFF" w:themeColor="background1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72"/>
    <w:rsid w:val="00215CF8"/>
    <w:rsid w:val="00483DFB"/>
    <w:rsid w:val="006D5B72"/>
    <w:rsid w:val="00C8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261D2359BAC43C49501C2B0EC69DF9D">
    <w:name w:val="2261D2359BAC43C49501C2B0EC69DF9D"/>
    <w:rsid w:val="006D5B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KLAUZULA DLA OSÓB OBJĘTYCH MONITORINGIEM</dc:creator>
  <cp:lastModifiedBy>Bożena K</cp:lastModifiedBy>
  <cp:revision>11</cp:revision>
  <dcterms:created xsi:type="dcterms:W3CDTF">2019-01-09T21:44:00Z</dcterms:created>
  <dcterms:modified xsi:type="dcterms:W3CDTF">2023-11-22T11:41:00Z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2019-01-09T00:00:00Z</vt:filetime>
  </property>
</Properties>
</file>